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8D" w:rsidRPr="008B383E" w:rsidRDefault="0029268D" w:rsidP="002926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</w:pPr>
      <w:r w:rsidRPr="008B383E">
        <w:rPr>
          <w:rFonts w:ascii="Times New Roman" w:eastAsia="Times New Roman" w:hAnsi="Times New Roman" w:cs="Times New Roman"/>
          <w:b/>
          <w:bCs/>
          <w:noProof/>
          <w:color w:val="00B0F0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81FAC8C" wp14:editId="622B3ECA">
            <wp:simplePos x="0" y="0"/>
            <wp:positionH relativeFrom="column">
              <wp:posOffset>4890135</wp:posOffset>
            </wp:positionH>
            <wp:positionV relativeFrom="paragraph">
              <wp:posOffset>555625</wp:posOffset>
            </wp:positionV>
            <wp:extent cx="1543685" cy="1945640"/>
            <wp:effectExtent l="19050" t="0" r="0" b="0"/>
            <wp:wrapThrough wrapText="bothSides">
              <wp:wrapPolygon edited="0">
                <wp:start x="-267" y="0"/>
                <wp:lineTo x="-267" y="21360"/>
                <wp:lineTo x="21591" y="21360"/>
                <wp:lineTo x="21591" y="0"/>
                <wp:lineTo x="-267" y="0"/>
              </wp:wrapPolygon>
            </wp:wrapThrough>
            <wp:docPr id="1" name="Рисунок 1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2CD" w:rsidRPr="008B383E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>Как обучать ребенка правилам безопасного поведения на дороге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«Помните, что жизнь и безопасность детей на дороге зависит, прежде всего, от нас взрослых.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НИКТО НЕ МОЖЕТ ЗАМЕНИТЬ РОДИТЕЛЕЙ ПРИ ОБУЧЕНИИ РЕБЕНКА ДИСЦИПЛИНИРОВАННОМУ ПОВЕДЕНИЮ НА УЛИЦЕ, СОБЛЮДЕНИЮ ИМ ПРАВИЛ БЕЗОПАСНОСТИ!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Все понятия правил поведения на дороге ребенок усвоит более прочно, если знакомить его с Правилами дорожного движения систематически, ненавязчиво, используя ситуацию на улице, во дворе, на дороге. </w:t>
      </w:r>
    </w:p>
    <w:p w:rsidR="00E722CD" w:rsidRPr="008B383E" w:rsidRDefault="00E722CD" w:rsidP="008B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НИКОГДА НЕ НАРУШАЙТЕ ПРАВИЛА ДОРОЖНОГО ДВИЖЕНИЯ!</w:t>
      </w:r>
    </w:p>
    <w:p w:rsidR="00E722CD" w:rsidRPr="008B383E" w:rsidRDefault="00E722CD" w:rsidP="008B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ПОМНИТЕ!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Ребенок учится законам улицы, беря пример с Вас - родителей!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движений помогут привить детям необходимые навыки безопасного поведения на использовать путь в детский сад и обратно. улице. Весьма удобно для этих целей использовать путь в детский сад и обратно.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color w:val="FF0000"/>
          <w:sz w:val="28"/>
          <w:szCs w:val="28"/>
        </w:rPr>
        <w:t>РОДИТЕЛЯМ НЕОБХОДИМО: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• Знать, где проводят свободное время их дети;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• Постоянно контролировать поведение детей во время игры во дворе, жилой зоне, движения по тротуару;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• Крепко держать детей за руку при переходе дорог с интенсивными движением и разъяснять им правила безопасного поведения в улично-дорожной сети;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• Обеспечить наличие на одежде и аксессуарах детей светоотражающих элементов;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• Помнить о личной ответственности за поведение своих детей.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Памятка для родителей- водителей «Правила перевозки детей в автомобиле».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Если вы сами пристегиваетесь ремнями безопасности, то ребенок, глядя на вас, привыкает автоматически пристегиваться.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Ремень должен быть отрегулирован по росту ребенка, следите, чтобы он был на уровне шеи.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Дети до 12 лет должны сидеть в специальном удерживающем устройстве (кресле</w:t>
      </w:r>
      <w:proofErr w:type="gramStart"/>
      <w:r w:rsidRPr="008B383E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Учите ребенка выходить правильно из автомобиля через правую дверь, которая находится со стороны тротуара. </w:t>
      </w:r>
    </w:p>
    <w:p w:rsidR="00E722CD" w:rsidRPr="008B383E" w:rsidRDefault="00E722CD" w:rsidP="008B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8B383E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Памятка для родителей «Причины детского дорожно-транспортного травматизма».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1. Переход дороги в неположенном месте, перед близко идущем транспортом.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2. Игры на проезжей части и возле нее.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3. Катание на велосипеде, роликах, других самокатных средств по проезжей части дороги.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4. Невнимание к сигналам светофора. Переход проезжей части на красный или желтый свет светофора.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5. Выход на проезжую часть из-за стоящих машин, сооружений, зеленых насаждений.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6. Неправильный </w:t>
      </w:r>
      <w:r w:rsidR="00D64B08">
        <w:rPr>
          <w:rFonts w:ascii="Times New Roman" w:eastAsia="Times New Roman" w:hAnsi="Times New Roman" w:cs="Times New Roman"/>
          <w:sz w:val="28"/>
          <w:szCs w:val="28"/>
        </w:rPr>
        <w:t xml:space="preserve">выбор места перехода дороги </w:t>
      </w:r>
      <w:proofErr w:type="gramStart"/>
      <w:r w:rsidR="00D64B0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8B383E">
        <w:rPr>
          <w:rFonts w:ascii="Times New Roman" w:eastAsia="Times New Roman" w:hAnsi="Times New Roman" w:cs="Times New Roman"/>
          <w:sz w:val="28"/>
          <w:szCs w:val="28"/>
        </w:rPr>
        <w:t>высадки</w:t>
      </w:r>
      <w:proofErr w:type="gramEnd"/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 из маршрутного транспорта.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7. Незнание правил перехода перекрестка.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8. Хождение по проезжей части при наличии тротуара.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9. Бегство от опасности в потоке движущего транспорта.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Соблюдайте Правила дорожного движения! Учите детей правилам, внимательному и правильному поведению на дорогах. Берегите своих детей! </w:t>
      </w:r>
    </w:p>
    <w:p w:rsidR="00E722CD" w:rsidRPr="008B383E" w:rsidRDefault="00E722CD" w:rsidP="008B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8B383E">
        <w:rPr>
          <w:rFonts w:ascii="Times New Roman" w:eastAsia="Times New Roman" w:hAnsi="Times New Roman" w:cs="Times New Roman"/>
          <w:color w:val="00B050"/>
          <w:sz w:val="32"/>
          <w:szCs w:val="32"/>
        </w:rPr>
        <w:t>Памятка для родителей «Правила поведения на остановках маршрутного транспорта».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• Приучайте ребенка внимательно вести себя на улице, в том числе и на остановках общественного транспорта. Подходите к остановке, крепко держа ребенка за руку, т. к. дети любят выглядывать, или выбегать на проезжую часть</w:t>
      </w:r>
      <w:r w:rsidR="00D64B08">
        <w:rPr>
          <w:rFonts w:ascii="Times New Roman" w:eastAsia="Times New Roman" w:hAnsi="Times New Roman" w:cs="Times New Roman"/>
          <w:sz w:val="28"/>
          <w:szCs w:val="28"/>
        </w:rPr>
        <w:t xml:space="preserve"> (чтобы посмотреть не едет </w:t>
      </w:r>
      <w:proofErr w:type="gramStart"/>
      <w:r w:rsidR="00D64B08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bookmarkStart w:id="0" w:name="_GoBack"/>
      <w:bookmarkEnd w:id="0"/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 нужный</w:t>
      </w:r>
      <w:proofErr w:type="gramEnd"/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 транспорт) .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• При посадке в транспорт пропускайте ребенка вперед, а при высадке выходите первыми.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Переходите улицу только на пешеходных переходах. Если нет поблизости пешеходного перехода, дождитесь, когда транспорт отъедет подальше, и переходите дорогу в том месте, где она просматривается в обе стороны.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безопасности жизнедеятельности</w:t>
      </w:r>
    </w:p>
    <w:p w:rsidR="00550605" w:rsidRDefault="0029268D" w:rsidP="0029268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63500</wp:posOffset>
            </wp:positionV>
            <wp:extent cx="2574925" cy="1870710"/>
            <wp:effectExtent l="19050" t="0" r="0" b="0"/>
            <wp:wrapThrough wrapText="bothSides">
              <wp:wrapPolygon edited="0">
                <wp:start x="-160" y="0"/>
                <wp:lineTo x="-160" y="21336"/>
                <wp:lineTo x="21573" y="21336"/>
                <wp:lineTo x="21573" y="0"/>
                <wp:lineTo x="-160" y="0"/>
              </wp:wrapPolygon>
            </wp:wrapThrough>
            <wp:docPr id="4" name="Рисунок 4" descr="&amp;Acy;&amp;vcy;&amp;tcy;&amp;ocy;&amp;mcy;&amp;ocy;&amp;bcy;&amp;icy;&amp;lcy;&amp;softcy;&amp;ncy;&amp;ocy;&amp;iecy; &amp;Vcy;&amp;scy;&amp;iecy; &amp;ocy;&amp;bcy; &amp;Ucy;&amp;fcy;&amp;iecy; &amp;icy; &amp;ncy;&amp;iecy; &amp;tcy;&amp;ocy;&amp;lcy;&amp;softcy;&amp;k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vcy;&amp;tcy;&amp;ocy;&amp;mcy;&amp;ocy;&amp;bcy;&amp;icy;&amp;lcy;&amp;softcy;&amp;ncy;&amp;ocy;&amp;iecy; &amp;Vcy;&amp;scy;&amp;iecy; &amp;ocy;&amp;bcy; &amp;Ucy;&amp;fcy;&amp;iecy; &amp;icy; &amp;ncy;&amp;iecy; &amp;tcy;&amp;ocy;&amp;lcy;&amp;softcy;&amp;k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0605" w:rsidSect="0029268D">
      <w:pgSz w:w="11906" w:h="16838"/>
      <w:pgMar w:top="1134" w:right="850" w:bottom="1134" w:left="85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2CD"/>
    <w:rsid w:val="00250FCD"/>
    <w:rsid w:val="0029268D"/>
    <w:rsid w:val="00550605"/>
    <w:rsid w:val="008B383E"/>
    <w:rsid w:val="00D64B08"/>
    <w:rsid w:val="00E7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3264"/>
  <w15:docId w15:val="{CBDCA6A1-F7AD-4720-A946-02A78BDC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05"/>
  </w:style>
  <w:style w:type="paragraph" w:styleId="1">
    <w:name w:val="heading 1"/>
    <w:basedOn w:val="a"/>
    <w:link w:val="10"/>
    <w:uiPriority w:val="9"/>
    <w:qFormat/>
    <w:rsid w:val="00E72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Пользователь Windows</cp:lastModifiedBy>
  <cp:revision>6</cp:revision>
  <dcterms:created xsi:type="dcterms:W3CDTF">2013-11-22T11:10:00Z</dcterms:created>
  <dcterms:modified xsi:type="dcterms:W3CDTF">2020-06-17T12:13:00Z</dcterms:modified>
</cp:coreProperties>
</file>